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3A89" w14:textId="2E94B84A" w:rsidR="006A0C65" w:rsidRPr="008D1473" w:rsidRDefault="00486F01">
      <w:pPr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7F1A49F8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0"/>
            <wp:wrapThrough wrapText="bothSides">
              <wp:wrapPolygon edited="0">
                <wp:start x="0" y="0"/>
                <wp:lineTo x="0" y="21367"/>
                <wp:lineTo x="21255" y="21367"/>
                <wp:lineTo x="21255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</w:p>
    <w:p w14:paraId="1D247D0D" w14:textId="77777777" w:rsidR="006A0C65" w:rsidRPr="002546AD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The Village Hall, Northfields, Strensall, </w:t>
      </w:r>
      <w:smartTag w:uri="urn:schemas-microsoft-com:office:smarttags" w:element="place">
        <w:smartTag w:uri="urn:schemas-microsoft-com:office:smarttags" w:element="City">
          <w:r w:rsidRPr="002546AD">
            <w:rPr>
              <w:rFonts w:ascii="Arial" w:hAnsi="Arial" w:cs="Arial"/>
              <w:sz w:val="12"/>
              <w:szCs w:val="12"/>
              <w:lang w:val="en-GB"/>
            </w:rPr>
            <w:t>York</w:t>
          </w:r>
        </w:smartTag>
      </w:smartTag>
      <w:r w:rsidRPr="002546AD">
        <w:rPr>
          <w:rFonts w:ascii="Arial" w:hAnsi="Arial" w:cs="Arial"/>
          <w:sz w:val="12"/>
          <w:szCs w:val="12"/>
          <w:lang w:val="en-GB"/>
        </w:rPr>
        <w:t xml:space="preserve"> YO325XW</w:t>
      </w:r>
    </w:p>
    <w:p w14:paraId="1BDE290D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34D99C95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1B58D733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3A44758D" w14:textId="77777777" w:rsidR="006A0C65" w:rsidRPr="008E37C0" w:rsidRDefault="006A0C65" w:rsidP="006F52F8">
      <w:pPr>
        <w:jc w:val="center"/>
        <w:rPr>
          <w:rFonts w:ascii="Arial" w:hAnsi="Arial" w:cs="Arial"/>
          <w:b/>
          <w:lang w:val="en-GB"/>
        </w:rPr>
      </w:pPr>
      <w:r w:rsidRPr="008E37C0">
        <w:rPr>
          <w:rFonts w:ascii="Arial" w:hAnsi="Arial" w:cs="Arial"/>
          <w:b/>
          <w:lang w:val="en-GB"/>
        </w:rPr>
        <w:t>MINUTES OF A PLANNING COMMITTEE MEETING</w:t>
      </w:r>
    </w:p>
    <w:p w14:paraId="6F5E7AA3" w14:textId="77777777" w:rsidR="006A0C65" w:rsidRPr="008E37C0" w:rsidRDefault="006A0C65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8E37C0">
        <w:rPr>
          <w:rFonts w:ascii="Arial" w:hAnsi="Arial" w:cs="Arial"/>
          <w:b/>
          <w:lang w:val="en-GB"/>
        </w:rPr>
        <w:t xml:space="preserve">      HELD ON TUESDAY 14</w:t>
      </w:r>
      <w:r w:rsidRPr="008E37C0">
        <w:rPr>
          <w:rFonts w:ascii="Arial" w:hAnsi="Arial" w:cs="Arial"/>
          <w:b/>
          <w:vertAlign w:val="superscript"/>
          <w:lang w:val="en-GB"/>
        </w:rPr>
        <w:t>th</w:t>
      </w:r>
      <w:r w:rsidRPr="008E37C0">
        <w:rPr>
          <w:rFonts w:ascii="Arial" w:hAnsi="Arial" w:cs="Arial"/>
          <w:b/>
          <w:lang w:val="en-GB"/>
        </w:rPr>
        <w:t xml:space="preserve"> NOVEMBER 2023 AT 6.30PM</w:t>
      </w:r>
    </w:p>
    <w:p w14:paraId="1693A5F2" w14:textId="77777777" w:rsidR="006A0C65" w:rsidRPr="0002146D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</w:p>
    <w:p w14:paraId="3951E997" w14:textId="77777777" w:rsidR="006A0C65" w:rsidRPr="0002146D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2C2185">
        <w:rPr>
          <w:rFonts w:ascii="Arial" w:hAnsi="Arial" w:cs="Arial"/>
          <w:b/>
          <w:lang w:val="en-GB"/>
        </w:rPr>
        <w:t>Councillors Present:</w:t>
      </w:r>
      <w:r w:rsidRPr="002C2185">
        <w:rPr>
          <w:rFonts w:ascii="Arial" w:hAnsi="Arial" w:cs="Arial"/>
          <w:b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>Andrew Bolton</w:t>
      </w:r>
      <w:r w:rsidRPr="002C2185">
        <w:rPr>
          <w:rFonts w:ascii="Arial" w:hAnsi="Arial" w:cs="Arial"/>
          <w:bCs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ab/>
        <w:t>Tony Fisher</w:t>
      </w:r>
      <w:r w:rsidRPr="002C2185">
        <w:rPr>
          <w:rFonts w:ascii="Arial" w:hAnsi="Arial" w:cs="Arial"/>
          <w:bCs/>
          <w:lang w:val="en-GB"/>
        </w:rPr>
        <w:tab/>
        <w:t xml:space="preserve">  </w:t>
      </w:r>
      <w:smartTag w:uri="urn:schemas-microsoft-com:office:smarttags" w:element="City">
        <w:r w:rsidRPr="002C2185">
          <w:rPr>
            <w:rFonts w:ascii="Arial" w:hAnsi="Arial" w:cs="Arial"/>
            <w:bCs/>
            <w:lang w:val="en-GB"/>
          </w:rPr>
          <w:t>Lawrence</w:t>
        </w:r>
      </w:smartTag>
      <w:r w:rsidRPr="002C2185">
        <w:rPr>
          <w:rFonts w:ascii="Arial" w:hAnsi="Arial" w:cs="Arial"/>
          <w:bCs/>
          <w:lang w:val="en-GB"/>
        </w:rPr>
        <w:t xml:space="preserve"> Mattison</w:t>
      </w:r>
      <w:r w:rsidRPr="002C2185">
        <w:rPr>
          <w:rFonts w:ascii="Arial" w:hAnsi="Arial" w:cs="Arial"/>
          <w:bCs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ab/>
        <w:t>Chris Tetley</w:t>
      </w:r>
      <w:r w:rsidRPr="0002146D">
        <w:rPr>
          <w:rFonts w:ascii="Arial" w:hAnsi="Arial" w:cs="Arial"/>
          <w:b/>
          <w:color w:val="FF0000"/>
          <w:lang w:val="en-GB"/>
        </w:rPr>
        <w:tab/>
      </w:r>
      <w:r w:rsidRPr="0002146D">
        <w:rPr>
          <w:rFonts w:ascii="Arial" w:hAnsi="Arial" w:cs="Arial"/>
          <w:b/>
          <w:color w:val="FF0000"/>
          <w:lang w:val="en-GB"/>
        </w:rPr>
        <w:tab/>
      </w:r>
    </w:p>
    <w:p w14:paraId="167B13EF" w14:textId="77777777" w:rsidR="006A0C65" w:rsidRPr="002C2185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2C2185">
        <w:rPr>
          <w:rFonts w:ascii="Arial" w:hAnsi="Arial" w:cs="Arial"/>
          <w:b/>
          <w:lang w:val="en-GB"/>
        </w:rPr>
        <w:t>In Attendance:</w:t>
      </w:r>
      <w:r w:rsidRPr="002C2185">
        <w:rPr>
          <w:rFonts w:ascii="Arial" w:hAnsi="Arial" w:cs="Arial"/>
          <w:b/>
          <w:lang w:val="en-GB"/>
        </w:rPr>
        <w:tab/>
      </w:r>
      <w:r w:rsidRPr="002C2185">
        <w:rPr>
          <w:rFonts w:ascii="Arial" w:hAnsi="Arial" w:cs="Arial"/>
          <w:b/>
          <w:sz w:val="18"/>
          <w:szCs w:val="18"/>
          <w:lang w:val="en-GB"/>
        </w:rPr>
        <w:tab/>
      </w:r>
      <w:r w:rsidRPr="002C2185">
        <w:rPr>
          <w:rFonts w:ascii="Arial" w:hAnsi="Arial" w:cs="Arial"/>
          <w:b/>
          <w:sz w:val="18"/>
          <w:szCs w:val="18"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>Fiona Hill - Parish Clerk</w:t>
      </w:r>
    </w:p>
    <w:p w14:paraId="0AB875A5" w14:textId="77777777" w:rsidR="006A0C65" w:rsidRPr="002C2185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2C2185">
        <w:rPr>
          <w:rFonts w:ascii="Arial" w:hAnsi="Arial" w:cs="Arial"/>
          <w:b/>
          <w:lang w:val="en-GB"/>
        </w:rPr>
        <w:t>Public Present:</w:t>
      </w:r>
      <w:r w:rsidRPr="002C2185">
        <w:rPr>
          <w:rFonts w:ascii="Arial" w:hAnsi="Arial" w:cs="Arial"/>
          <w:b/>
          <w:lang w:val="en-GB"/>
        </w:rPr>
        <w:tab/>
      </w:r>
      <w:r w:rsidRPr="002C2185">
        <w:rPr>
          <w:rFonts w:ascii="Arial" w:hAnsi="Arial" w:cs="Arial"/>
          <w:b/>
          <w:sz w:val="18"/>
          <w:szCs w:val="18"/>
          <w:lang w:val="en-GB"/>
        </w:rPr>
        <w:tab/>
      </w:r>
      <w:r w:rsidRPr="002C2185">
        <w:rPr>
          <w:rFonts w:ascii="Arial" w:hAnsi="Arial" w:cs="Arial"/>
          <w:b/>
          <w:sz w:val="18"/>
          <w:szCs w:val="18"/>
          <w:lang w:val="en-GB"/>
        </w:rPr>
        <w:tab/>
      </w:r>
      <w:r w:rsidRPr="002C2185">
        <w:rPr>
          <w:rFonts w:ascii="Arial" w:hAnsi="Arial" w:cs="Arial"/>
          <w:bCs/>
          <w:lang w:val="en-GB"/>
        </w:rPr>
        <w:t>0</w:t>
      </w:r>
    </w:p>
    <w:p w14:paraId="6185E8CC" w14:textId="77777777" w:rsidR="006A0C65" w:rsidRPr="0002146D" w:rsidRDefault="006A0C65" w:rsidP="00FF6C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531D02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Pr="00531D02">
        <w:rPr>
          <w:rFonts w:ascii="Arial" w:hAnsi="Arial" w:cs="Arial"/>
          <w:b/>
          <w:lang w:val="en-GB"/>
        </w:rPr>
        <w:tab/>
      </w:r>
      <w:r w:rsidRPr="00531D02">
        <w:rPr>
          <w:rFonts w:ascii="Arial" w:hAnsi="Arial" w:cs="Arial"/>
          <w:b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 xml:space="preserve">Christopher Chambers </w:t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Cs/>
          <w:lang w:val="en-GB"/>
        </w:rPr>
        <w:tab/>
      </w:r>
      <w:r w:rsidRPr="00531D02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Pr="00531D02">
        <w:rPr>
          <w:rFonts w:ascii="Arial" w:hAnsi="Arial" w:cs="Arial"/>
          <w:b/>
          <w:bCs/>
          <w:lang w:val="en-GB"/>
        </w:rPr>
        <w:tab/>
      </w:r>
      <w:r w:rsidRPr="00531D02">
        <w:rPr>
          <w:rFonts w:ascii="Arial" w:hAnsi="Arial" w:cs="Arial"/>
          <w:b/>
          <w:bCs/>
          <w:lang w:val="en-GB"/>
        </w:rPr>
        <w:tab/>
      </w:r>
      <w:r w:rsidRPr="00531D02">
        <w:rPr>
          <w:rFonts w:ascii="Arial" w:hAnsi="Arial" w:cs="Arial"/>
          <w:b/>
          <w:bCs/>
          <w:lang w:val="en-GB"/>
        </w:rPr>
        <w:tab/>
      </w:r>
      <w:r w:rsidRPr="00531D02">
        <w:rPr>
          <w:rFonts w:ascii="Arial" w:hAnsi="Arial" w:cs="Arial"/>
          <w:b/>
          <w:bCs/>
          <w:lang w:val="en-GB"/>
        </w:rPr>
        <w:tab/>
      </w:r>
      <w:r w:rsidRPr="00531D02">
        <w:rPr>
          <w:rFonts w:ascii="Arial" w:hAnsi="Arial" w:cs="Arial"/>
          <w:lang w:val="en-GB"/>
        </w:rPr>
        <w:t>Resolved / Approved (Unanimous)</w:t>
      </w:r>
      <w:r w:rsidRPr="00531D02">
        <w:rPr>
          <w:rFonts w:ascii="Arial" w:hAnsi="Arial" w:cs="Arial"/>
          <w:b/>
          <w:lang w:val="en-GB"/>
        </w:rPr>
        <w:t xml:space="preserve">   </w:t>
      </w:r>
      <w:r w:rsidRPr="00531D02">
        <w:rPr>
          <w:rFonts w:ascii="Arial" w:hAnsi="Arial" w:cs="Arial"/>
          <w:b/>
          <w:lang w:val="en-GB"/>
        </w:rPr>
        <w:tab/>
      </w:r>
      <w:r w:rsidRPr="0002146D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Pr="0002146D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6940BA3D" w14:textId="77777777" w:rsidR="006A0C65" w:rsidRPr="0002146D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E85742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E85742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77777777" w:rsidR="006A0C65" w:rsidRPr="00E85742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85742">
        <w:rPr>
          <w:rFonts w:ascii="Arial" w:hAnsi="Arial" w:cs="Arial"/>
          <w:b/>
          <w:lang w:val="en-GB"/>
        </w:rPr>
        <w:t xml:space="preserve">Members register of interests: </w:t>
      </w:r>
      <w:r w:rsidRPr="00E85742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02146D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77777777" w:rsidR="006A0C65" w:rsidRPr="006C5E34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5E34">
        <w:rPr>
          <w:rFonts w:ascii="Arial" w:hAnsi="Arial" w:cs="Arial"/>
          <w:b/>
          <w:lang w:val="en-GB"/>
        </w:rPr>
        <w:t>To approve the minutes of the Planning Committee meeting of 24</w:t>
      </w:r>
      <w:r w:rsidRPr="006C5E34">
        <w:rPr>
          <w:rFonts w:ascii="Arial" w:hAnsi="Arial" w:cs="Arial"/>
          <w:b/>
          <w:vertAlign w:val="superscript"/>
          <w:lang w:val="en-GB"/>
        </w:rPr>
        <w:t>th</w:t>
      </w:r>
      <w:r w:rsidRPr="006C5E34">
        <w:rPr>
          <w:rFonts w:ascii="Arial" w:hAnsi="Arial" w:cs="Arial"/>
          <w:b/>
          <w:lang w:val="en-GB"/>
        </w:rPr>
        <w:t xml:space="preserve"> October 2023:</w:t>
      </w:r>
    </w:p>
    <w:p w14:paraId="046A3EE0" w14:textId="77777777" w:rsidR="006A0C65" w:rsidRPr="006C5E34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C5E34">
        <w:rPr>
          <w:rFonts w:ascii="Arial" w:hAnsi="Arial" w:cs="Arial"/>
          <w:b/>
          <w:lang w:val="en-GB"/>
        </w:rPr>
        <w:tab/>
      </w:r>
      <w:r w:rsidRPr="006C5E34">
        <w:rPr>
          <w:rFonts w:ascii="Arial" w:hAnsi="Arial" w:cs="Arial"/>
          <w:bCs/>
          <w:u w:val="single"/>
          <w:lang w:val="en-GB"/>
        </w:rPr>
        <w:t>Resolved</w:t>
      </w:r>
      <w:r w:rsidRPr="006C5E34">
        <w:rPr>
          <w:rFonts w:ascii="Arial" w:hAnsi="Arial" w:cs="Arial"/>
          <w:bCs/>
          <w:lang w:val="en-GB"/>
        </w:rPr>
        <w:t xml:space="preserve"> / Approved (Unanimous)</w:t>
      </w:r>
    </w:p>
    <w:p w14:paraId="7AFAD20B" w14:textId="77777777" w:rsidR="006A0C65" w:rsidRPr="006C5E34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0358E973" w14:textId="77777777" w:rsidR="006A0C65" w:rsidRPr="00FF6CE0" w:rsidRDefault="006A0C65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F6CE0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Pr="00FF6CE0">
        <w:rPr>
          <w:rFonts w:ascii="Arial" w:hAnsi="Arial" w:cs="Arial"/>
          <w:bCs/>
          <w:lang w:val="en-GB"/>
        </w:rPr>
        <w:t>None</w:t>
      </w:r>
    </w:p>
    <w:p w14:paraId="050095E8" w14:textId="77777777" w:rsidR="006A0C65" w:rsidRPr="00BB3FBB" w:rsidRDefault="006A0C65" w:rsidP="00A00BF2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jc w:val="both"/>
        <w:rPr>
          <w:rFonts w:ascii="Arial" w:hAnsi="Arial" w:cs="Arial"/>
          <w:bCs/>
          <w:lang w:val="en-GB"/>
        </w:rPr>
      </w:pPr>
      <w:r w:rsidRPr="00FF6CE0">
        <w:rPr>
          <w:rFonts w:ascii="Arial" w:hAnsi="Arial" w:cs="Arial"/>
          <w:b/>
          <w:lang w:val="en-GB"/>
        </w:rPr>
        <w:t>23/47</w:t>
      </w:r>
      <w:r w:rsidRPr="00FF6CE0">
        <w:rPr>
          <w:rFonts w:ascii="Arial" w:hAnsi="Arial" w:cs="Arial"/>
          <w:b/>
          <w:lang w:val="en-GB"/>
        </w:rPr>
        <w:tab/>
        <w:t xml:space="preserve">To consider and respond to consultations from City of </w:t>
      </w:r>
      <w:smartTag w:uri="urn:schemas-microsoft-com:office:smarttags" w:element="City">
        <w:r w:rsidRPr="00FF6CE0">
          <w:rPr>
            <w:rFonts w:ascii="Arial" w:hAnsi="Arial" w:cs="Arial"/>
            <w:b/>
            <w:lang w:val="en-GB"/>
          </w:rPr>
          <w:t>York Council</w:t>
        </w:r>
      </w:smartTag>
      <w:r w:rsidRPr="00FF6CE0">
        <w:rPr>
          <w:rFonts w:ascii="Arial" w:hAnsi="Arial" w:cs="Arial"/>
          <w:b/>
          <w:lang w:val="en-GB"/>
        </w:rPr>
        <w:t xml:space="preserve"> to the planning applications as follows:</w:t>
      </w:r>
    </w:p>
    <w:p w14:paraId="02839072" w14:textId="77777777" w:rsidR="006A0C65" w:rsidRPr="00BB3FBB" w:rsidRDefault="006A0C65" w:rsidP="00BB3FB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BB3FBB">
        <w:rPr>
          <w:rFonts w:ascii="Arial" w:hAnsi="Arial" w:cs="Arial"/>
          <w:bCs/>
          <w:lang w:val="en-GB"/>
        </w:rPr>
        <w:t>23/01079/FUL - Erection of shed – retrospective @ Land To The Rear Of 34 Westpit Lane</w:t>
      </w:r>
    </w:p>
    <w:p w14:paraId="0C490A82" w14:textId="4552B843" w:rsidR="006A0C65" w:rsidRPr="00BB3FBB" w:rsidRDefault="006A0C65" w:rsidP="00BB3FB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bookmarkStart w:id="0" w:name="_Hlk150942273"/>
      <w:r w:rsidRPr="00904029">
        <w:rPr>
          <w:rFonts w:ascii="Arial" w:hAnsi="Arial" w:cs="Arial"/>
          <w:bCs/>
          <w:u w:val="single"/>
          <w:lang w:val="en-GB"/>
        </w:rPr>
        <w:t>Resolved</w:t>
      </w:r>
      <w:r w:rsidRPr="00BB3FB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/ No Objection (Unanimous)</w:t>
      </w:r>
      <w:bookmarkEnd w:id="0"/>
      <w:r>
        <w:rPr>
          <w:rFonts w:ascii="Arial" w:hAnsi="Arial" w:cs="Arial"/>
          <w:bCs/>
          <w:lang w:val="en-GB"/>
        </w:rPr>
        <w:t xml:space="preserve">, in principle, subject to the shed being identified for sole use of the applicant for storage only of machinery relating to the maintenance of the land, with no </w:t>
      </w:r>
      <w:r w:rsidRPr="00486F01">
        <w:rPr>
          <w:rFonts w:ascii="Arial" w:hAnsi="Arial" w:cs="Arial"/>
          <w:bCs/>
          <w:lang w:val="en-GB"/>
        </w:rPr>
        <w:t xml:space="preserve">electricity </w:t>
      </w:r>
      <w:r w:rsidR="00486F01" w:rsidRPr="00486F01">
        <w:rPr>
          <w:rFonts w:ascii="Arial" w:hAnsi="Arial" w:cs="Arial"/>
          <w:bCs/>
          <w:lang w:val="en-GB"/>
        </w:rPr>
        <w:t>or</w:t>
      </w:r>
      <w:r w:rsidRPr="00486F01">
        <w:rPr>
          <w:rFonts w:ascii="Arial" w:hAnsi="Arial" w:cs="Arial"/>
          <w:bCs/>
          <w:lang w:val="en-GB"/>
        </w:rPr>
        <w:t xml:space="preserve"> services </w:t>
      </w:r>
      <w:r w:rsidR="00486F01" w:rsidRPr="00486F01">
        <w:rPr>
          <w:rFonts w:ascii="Arial" w:hAnsi="Arial" w:cs="Arial"/>
          <w:bCs/>
          <w:lang w:val="en-GB"/>
        </w:rPr>
        <w:t>to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the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shed.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Ideally,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the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shed</w:t>
      </w:r>
      <w:r w:rsidRPr="00486F01">
        <w:rPr>
          <w:rFonts w:ascii="Arial" w:hAnsi="Arial" w:cs="Arial"/>
          <w:bCs/>
          <w:lang w:val="en-GB"/>
        </w:rPr>
        <w:t xml:space="preserve"> </w:t>
      </w:r>
      <w:r w:rsidR="00486F01" w:rsidRPr="00486F01">
        <w:rPr>
          <w:rFonts w:ascii="Arial" w:hAnsi="Arial" w:cs="Arial"/>
          <w:bCs/>
          <w:lang w:val="en-GB"/>
        </w:rPr>
        <w:t>should</w:t>
      </w:r>
      <w:r w:rsidRPr="00486F01">
        <w:rPr>
          <w:rFonts w:ascii="Arial" w:hAnsi="Arial" w:cs="Arial"/>
          <w:bCs/>
          <w:lang w:val="en-GB"/>
        </w:rPr>
        <w:t xml:space="preserve"> be relocated </w:t>
      </w:r>
      <w:r w:rsidR="00486F01" w:rsidRPr="00486F01">
        <w:rPr>
          <w:rFonts w:ascii="Arial" w:hAnsi="Arial" w:cs="Arial"/>
          <w:bCs/>
          <w:lang w:val="en-GB"/>
        </w:rPr>
        <w:t>adjacent</w:t>
      </w:r>
      <w:r w:rsidRPr="00486F01">
        <w:rPr>
          <w:rFonts w:ascii="Arial" w:hAnsi="Arial" w:cs="Arial"/>
          <w:bCs/>
          <w:lang w:val="en-GB"/>
        </w:rPr>
        <w:t xml:space="preserve"> the boundary, </w:t>
      </w:r>
      <w:r w:rsidR="00486F01" w:rsidRPr="00486F01">
        <w:rPr>
          <w:rFonts w:ascii="Arial" w:hAnsi="Arial" w:cs="Arial"/>
          <w:bCs/>
          <w:lang w:val="en-GB"/>
        </w:rPr>
        <w:t>to</w:t>
      </w:r>
      <w:r w:rsidRPr="00486F01">
        <w:rPr>
          <w:rFonts w:ascii="Arial" w:hAnsi="Arial" w:cs="Arial"/>
          <w:bCs/>
          <w:lang w:val="en-GB"/>
        </w:rPr>
        <w:t xml:space="preserve"> the domestic curtilage</w:t>
      </w:r>
      <w:r>
        <w:rPr>
          <w:rFonts w:ascii="Arial" w:hAnsi="Arial" w:cs="Arial"/>
          <w:bCs/>
          <w:lang w:val="en-GB"/>
        </w:rPr>
        <w:t>. If approval is granted it should be to the applicant only and not future occupants.</w:t>
      </w:r>
    </w:p>
    <w:p w14:paraId="6924CD55" w14:textId="77777777" w:rsidR="006A0C65" w:rsidRPr="00BB3FBB" w:rsidRDefault="006A0C65" w:rsidP="00BB3F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43E617E0" w14:textId="77777777" w:rsidR="006A0C65" w:rsidRDefault="006A0C65" w:rsidP="00BB3F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BB3FBB">
        <w:rPr>
          <w:rFonts w:ascii="Arial" w:hAnsi="Arial" w:cs="Arial"/>
          <w:bCs/>
          <w:lang w:val="en-GB"/>
        </w:rPr>
        <w:t>23/01812/FUL - Dropped kerb crossing and driveway to front @ The Sycamores 12 The Village</w:t>
      </w:r>
    </w:p>
    <w:p w14:paraId="6D2ECD68" w14:textId="77777777" w:rsidR="006A0C65" w:rsidRPr="00BB3FBB" w:rsidRDefault="006A0C65" w:rsidP="003811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904029">
        <w:rPr>
          <w:rFonts w:ascii="Arial" w:hAnsi="Arial" w:cs="Arial"/>
          <w:bCs/>
          <w:u w:val="single"/>
          <w:lang w:val="en-GB"/>
        </w:rPr>
        <w:t>Resolved</w:t>
      </w:r>
      <w:r w:rsidRPr="00BB3FB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/ No Objection (Unanimous)</w:t>
      </w:r>
    </w:p>
    <w:p w14:paraId="378AF13D" w14:textId="77777777" w:rsidR="006A0C65" w:rsidRPr="00BB3FBB" w:rsidRDefault="006A0C65" w:rsidP="00BB3FBB">
      <w:pPr>
        <w:spacing w:after="0"/>
        <w:ind w:left="720"/>
        <w:contextualSpacing/>
        <w:jc w:val="both"/>
        <w:rPr>
          <w:rFonts w:ascii="Arial" w:hAnsi="Arial" w:cs="Arial"/>
          <w:bCs/>
          <w:lang w:val="en-GB"/>
        </w:rPr>
      </w:pPr>
    </w:p>
    <w:p w14:paraId="68557EB5" w14:textId="77777777" w:rsidR="006A0C65" w:rsidRDefault="006A0C65" w:rsidP="00BB3F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BB3FBB">
        <w:rPr>
          <w:rFonts w:ascii="Arial" w:hAnsi="Arial" w:cs="Arial"/>
          <w:bCs/>
          <w:lang w:val="en-GB"/>
        </w:rPr>
        <w:t>23/01929/TCA - Reduce back branches by 1m over conservatory of 1 no. Oak situated on Parish Council land adjacent to 103 The Village - tree in a Conservation Area @ 65 Northfields</w:t>
      </w:r>
    </w:p>
    <w:p w14:paraId="32EAE5E2" w14:textId="1FFB4BAB" w:rsidR="006A0C65" w:rsidRPr="00BB3FBB" w:rsidRDefault="006A0C65" w:rsidP="009C79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904029">
        <w:rPr>
          <w:rFonts w:ascii="Arial" w:hAnsi="Arial" w:cs="Arial"/>
          <w:bCs/>
          <w:u w:val="single"/>
          <w:lang w:val="en-GB"/>
        </w:rPr>
        <w:t>Resolved</w:t>
      </w:r>
      <w:r w:rsidRPr="00BB3FB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/ No Objection (Unanimous), subject to the work being done by a professional tree surgeon under the supervision of a City of York Council tree officer.</w:t>
      </w:r>
    </w:p>
    <w:p w14:paraId="7881D9CD" w14:textId="77777777" w:rsidR="006A0C65" w:rsidRPr="00BB3FBB" w:rsidRDefault="006A0C65" w:rsidP="00BB3F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288D9159" w14:textId="77777777" w:rsidR="006A0C65" w:rsidRPr="00BB3FBB" w:rsidRDefault="006A0C65" w:rsidP="003D241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BB3FBB">
        <w:rPr>
          <w:rFonts w:ascii="Arial" w:hAnsi="Arial" w:cs="Arial"/>
          <w:bCs/>
          <w:lang w:val="en-GB"/>
        </w:rPr>
        <w:lastRenderedPageBreak/>
        <w:t>23/01970/TPO - Up to 15% lateral reduction of Oak to give clearance from property - tree protected by Tree Preservation Order 131/1989 @ 2 Oak Tree Close</w:t>
      </w:r>
    </w:p>
    <w:p w14:paraId="5A0DD12E" w14:textId="76268D50" w:rsidR="006A0C65" w:rsidRPr="00BB3FBB" w:rsidRDefault="006A0C65" w:rsidP="002C3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904029">
        <w:rPr>
          <w:rFonts w:ascii="Arial" w:hAnsi="Arial" w:cs="Arial"/>
          <w:bCs/>
          <w:u w:val="single"/>
          <w:lang w:val="en-GB"/>
        </w:rPr>
        <w:t>Resolved</w:t>
      </w:r>
      <w:r w:rsidRPr="00BB3FB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/ No Objection (Unanimous), subject to the work being done by a professional tree surgeon under the direct supervision of a City of York</w:t>
      </w:r>
      <w:r w:rsidR="00486F0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Council tree officer. Pruning of the tree should maintain the overall balance of the tree, not affecting the health of the tree and the 15% lateral reduction should be the absolute maximum.</w:t>
      </w:r>
      <w:r>
        <w:rPr>
          <w:rFonts w:ascii="Arial" w:hAnsi="Arial" w:cs="Arial"/>
          <w:bCs/>
          <w:lang w:val="en-GB"/>
        </w:rPr>
        <w:tab/>
      </w:r>
      <w:r w:rsidRPr="00BB3FBB">
        <w:rPr>
          <w:rFonts w:ascii="Arial" w:hAnsi="Arial" w:cs="Arial"/>
          <w:bCs/>
          <w:lang w:val="en-GB"/>
        </w:rPr>
        <w:t xml:space="preserve">                  </w:t>
      </w:r>
    </w:p>
    <w:p w14:paraId="5F1EC759" w14:textId="77777777" w:rsidR="006A0C65" w:rsidRPr="0002146D" w:rsidRDefault="006A0C65" w:rsidP="00F443EA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3AD281EA" w14:textId="77777777" w:rsidR="006A0C65" w:rsidRDefault="006A0C65" w:rsidP="00DB0C4D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  <w:r w:rsidRPr="00FF6CE0">
        <w:rPr>
          <w:rFonts w:ascii="Arial" w:hAnsi="Arial" w:cs="Arial"/>
          <w:b/>
          <w:lang w:val="en-GB"/>
        </w:rPr>
        <w:t>23/48</w:t>
      </w:r>
      <w:r w:rsidRPr="00FF6CE0">
        <w:rPr>
          <w:rFonts w:ascii="Arial" w:hAnsi="Arial" w:cs="Arial"/>
          <w:b/>
          <w:lang w:val="en-GB"/>
        </w:rPr>
        <w:tab/>
        <w:t xml:space="preserve">To note planning decisions received: </w:t>
      </w:r>
      <w:r w:rsidRPr="00DB0C4D">
        <w:rPr>
          <w:rFonts w:ascii="Arial" w:hAnsi="Arial" w:cs="Arial"/>
          <w:bCs/>
          <w:lang w:val="en-GB"/>
        </w:rPr>
        <w:t>None</w:t>
      </w:r>
    </w:p>
    <w:p w14:paraId="38CECD05" w14:textId="77777777" w:rsidR="006A0C65" w:rsidRPr="00DB0C4D" w:rsidRDefault="006A0C65" w:rsidP="00DB0C4D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709BF894" w14:textId="77777777" w:rsidR="006A0C65" w:rsidRPr="00A00BF2" w:rsidRDefault="006A0C65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A00BF2">
        <w:rPr>
          <w:rFonts w:ascii="Arial" w:hAnsi="Arial" w:cs="Arial"/>
          <w:b/>
          <w:lang w:val="en-GB"/>
        </w:rPr>
        <w:t>To confirm date of the next meeting on Tuesday 28</w:t>
      </w:r>
      <w:r w:rsidRPr="00A00BF2">
        <w:rPr>
          <w:rFonts w:ascii="Arial" w:hAnsi="Arial" w:cs="Arial"/>
          <w:b/>
          <w:vertAlign w:val="superscript"/>
          <w:lang w:val="en-GB"/>
        </w:rPr>
        <w:t>th</w:t>
      </w:r>
      <w:r w:rsidRPr="00A00BF2">
        <w:rPr>
          <w:rFonts w:ascii="Arial" w:hAnsi="Arial" w:cs="Arial"/>
          <w:b/>
          <w:lang w:val="en-GB"/>
        </w:rPr>
        <w:t xml:space="preserve"> November 2023 @ 6.30 p.m.</w:t>
      </w:r>
    </w:p>
    <w:p w14:paraId="2A9C35B6" w14:textId="77777777" w:rsidR="006A0C65" w:rsidRPr="00A00BF2" w:rsidRDefault="006A0C65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A00BF2">
        <w:rPr>
          <w:rFonts w:ascii="Arial" w:hAnsi="Arial" w:cs="Arial"/>
          <w:bCs/>
          <w:u w:val="single"/>
          <w:lang w:val="en-GB"/>
        </w:rPr>
        <w:t>Resolved</w:t>
      </w:r>
      <w:r w:rsidRPr="00A00BF2">
        <w:rPr>
          <w:rFonts w:ascii="Arial" w:hAnsi="Arial" w:cs="Arial"/>
          <w:bCs/>
          <w:lang w:val="en-GB"/>
        </w:rPr>
        <w:t xml:space="preserve"> / Approved (Unanimous)</w:t>
      </w:r>
      <w:r w:rsidRPr="00A00BF2">
        <w:rPr>
          <w:rFonts w:ascii="Arial" w:hAnsi="Arial" w:cs="Arial"/>
          <w:b/>
          <w:lang w:val="en-GB"/>
        </w:rPr>
        <w:tab/>
      </w:r>
    </w:p>
    <w:sectPr w:rsidR="006A0C65" w:rsidRPr="00A00BF2" w:rsidSect="004A3105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C908" w14:textId="77777777" w:rsidR="004A3105" w:rsidRDefault="004A3105">
      <w:pPr>
        <w:spacing w:after="0" w:line="240" w:lineRule="auto"/>
      </w:pPr>
      <w:r>
        <w:separator/>
      </w:r>
    </w:p>
  </w:endnote>
  <w:endnote w:type="continuationSeparator" w:id="0">
    <w:p w14:paraId="1B35F2F5" w14:textId="77777777" w:rsidR="004A3105" w:rsidRDefault="004A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8C2D" w14:textId="77777777" w:rsidR="006A0C65" w:rsidRDefault="00486F01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6A0C65" w:rsidRPr="00AE1EA7">
      <w:rPr>
        <w:b/>
        <w:noProof/>
      </w:rPr>
      <w:t>2</w:t>
    </w:r>
    <w:r>
      <w:rPr>
        <w:b/>
        <w:noProof/>
      </w:rPr>
      <w:fldChar w:fldCharType="end"/>
    </w:r>
    <w:r w:rsidR="006A0C65">
      <w:rPr>
        <w:b/>
      </w:rPr>
      <w:t xml:space="preserve"> |1  </w:t>
    </w:r>
    <w:r w:rsidR="006A0C65">
      <w:rPr>
        <w:color w:val="7F7F7F"/>
        <w:spacing w:val="60"/>
      </w:rPr>
      <w:t>Pages</w:t>
    </w:r>
  </w:p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64D3" w14:textId="77777777" w:rsidR="004A3105" w:rsidRDefault="004A3105">
      <w:pPr>
        <w:spacing w:after="0" w:line="240" w:lineRule="auto"/>
      </w:pPr>
      <w:r>
        <w:separator/>
      </w:r>
    </w:p>
  </w:footnote>
  <w:footnote w:type="continuationSeparator" w:id="0">
    <w:p w14:paraId="2FC1C308" w14:textId="77777777" w:rsidR="004A3105" w:rsidRDefault="004A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3" w15:restartNumberingAfterBreak="0">
    <w:nsid w:val="2F58787B"/>
    <w:multiLevelType w:val="hybridMultilevel"/>
    <w:tmpl w:val="55089F34"/>
    <w:lvl w:ilvl="0" w:tplc="6C601E2A">
      <w:start w:val="43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4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7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 w16cid:durableId="1008675922">
    <w:abstractNumId w:val="3"/>
  </w:num>
  <w:num w:numId="2" w16cid:durableId="1825586063">
    <w:abstractNumId w:val="7"/>
  </w:num>
  <w:num w:numId="3" w16cid:durableId="1629513206">
    <w:abstractNumId w:val="0"/>
  </w:num>
  <w:num w:numId="4" w16cid:durableId="909265596">
    <w:abstractNumId w:val="4"/>
  </w:num>
  <w:num w:numId="5" w16cid:durableId="690375182">
    <w:abstractNumId w:val="1"/>
  </w:num>
  <w:num w:numId="6" w16cid:durableId="905267600">
    <w:abstractNumId w:val="6"/>
  </w:num>
  <w:num w:numId="7" w16cid:durableId="89201542">
    <w:abstractNumId w:val="8"/>
  </w:num>
  <w:num w:numId="8" w16cid:durableId="830559939">
    <w:abstractNumId w:val="9"/>
  </w:num>
  <w:num w:numId="9" w16cid:durableId="1843931080">
    <w:abstractNumId w:val="2"/>
  </w:num>
  <w:num w:numId="10" w16cid:durableId="62800384">
    <w:abstractNumId w:val="10"/>
  </w:num>
  <w:num w:numId="11" w16cid:durableId="545337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1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105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2D30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4131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0C65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40A5"/>
    <w:rsid w:val="00DB4C98"/>
    <w:rsid w:val="00DB5B09"/>
    <w:rsid w:val="00DB6F83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Triode Technology Ltd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2024-01-26T11:49:00Z</dcterms:created>
  <dcterms:modified xsi:type="dcterms:W3CDTF">2024-01-26T11:49:00Z</dcterms:modified>
</cp:coreProperties>
</file>